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диагностике в инклюзивном образовании</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диагностике в инклюзивном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«Практикум по диагностике в инклюзивном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диагностике в инклюзивном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378.81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отдельных его этапов) в форме отчетов, статей, выступлений на научно-практических семинарах и конференциях</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«Практикум по диагностике в инклюзивном образовании»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и психобиологические особенности развития ребенка</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Психология детей с особенностями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Службы психолого-педагогического сопровождения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УК-1, УК-2, УК-3, ПК-3,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Задачи и принципы психодиагностики. Проектировочные умения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 педагогическая диагностика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Психолого- педагогическая диагностика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Психолого-педагогическая диагностика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Проектировочные умения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Психолого- педагогическая диагностика детей дошкольного и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Психолого-педагогическая диагностика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773.6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Задачи и принципы психодиагностики. Проектировочные умения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67.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 педагогическая диагностика детей дошкольного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психодиагностики младенцев. Психологические особенности детей дошкольного возраста. Исследование когнитивной сферы дошкольника. Корректурная проба. Психолого-педагогическая диагностика особенностей личности дошкольника (самооценка, тревожность и т.п.) Диагностика психологической готовности к обучению в школе. Диагностика родительских представлений о готовности их детей к школе.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Психолого- педагогическая диагностика детей школьного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особенностей адаптации ребенка к школе. Анкета для родителей первоклассников и анкета для определения школьной мотивации учащихся начальных классов. Диагностика познавательного развития в младшем школьном возрасте. Выяснение общей ориентации детей в окружающем мире и имеющихся у них запаса бытовых знаний. Оценка восприятия младшего школьника. Оценка мышления школьника. Оценка свойств внимания школьника. Оценка памяти школьника. Диагностика эмоциональной сферы и личности школьника (самооценка и уровень притязаний, тревожность и др.). Диагностика межличностных отношений школьников. Диагностика профессиональных склонностей и намерений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Психолого-педагогическая диагностика детей с нарушениями развития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психолого-педагогической диагностики нарушений развития у детей.  Современные представления о нарушениях развития у детей. Методологические принципы психолого-педагогической диагностики нарушений развития у детей.  Задачи психолого-педагогической диагностики нарушений развития у детей.  Комплексный подход к изучению детей с нарушениями развития.  Медицинское обследование в системе комплексного изучения ребенка с отклонениями в развитии. Педагогическое изучение детей с нарушениями развития. Социально-педагогическое изучение микросоциальных условий и их влияния на развитие ребенка. Психологическое изучение детей с нарушениями развития. Методы психологического изучения детей с нарушениями развития. Экспериментально-психологическое изучение детей с нарушениями развития.  Нейропсихологическое изучение детей с нарушениями развития. Подходы к изучению личности детей и подростков с нарушениями развития. Логопедическое обследование в системе комплексного изучения детей с нарушениями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ключевых терминов, понятий, характеризующих основные методы психодиагностики</w:t>
            </w:r>
          </w:p>
          <w:p>
            <w:pPr>
              <w:jc w:val="both"/>
              <w:spacing w:after="0" w:line="240" w:lineRule="auto"/>
              <w:rPr>
                <w:sz w:val="24"/>
                <w:szCs w:val="24"/>
              </w:rPr>
            </w:pPr>
            <w:r>
              <w:rPr>
                <w:rFonts w:ascii="Times New Roman" w:hAnsi="Times New Roman" w:cs="Times New Roman"/>
                <w:color w:val="#000000"/>
                <w:sz w:val="24"/>
                <w:szCs w:val="24"/>
              </w:rPr>
              <w:t> 2.	Психодиагностика как наука и как практическая деятельность.</w:t>
            </w:r>
          </w:p>
          <w:p>
            <w:pPr>
              <w:jc w:val="both"/>
              <w:spacing w:after="0" w:line="240" w:lineRule="auto"/>
              <w:rPr>
                <w:sz w:val="24"/>
                <w:szCs w:val="24"/>
              </w:rPr>
            </w:pPr>
            <w:r>
              <w:rPr>
                <w:rFonts w:ascii="Times New Roman" w:hAnsi="Times New Roman" w:cs="Times New Roman"/>
                <w:color w:val="#000000"/>
                <w:sz w:val="24"/>
                <w:szCs w:val="24"/>
              </w:rPr>
              <w:t> 3.	 Профессионально-этические принципы работы психолога-диагноста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Проектировочные умения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Подготовить сообщения по следующим статьям: «Рисунок семьи» Баранова О. (Газета «Школьный практический психолог», 2001, № 29) Хоментаускас Г.Т. Использование детского рисунка для исследования внутрисемейных отношений (Вопросы психологии, № 1, 1986).</w:t>
            </w:r>
          </w:p>
          <w:p>
            <w:pPr>
              <w:jc w:val="both"/>
              <w:spacing w:after="0" w:line="240" w:lineRule="auto"/>
              <w:rPr>
                <w:sz w:val="24"/>
                <w:szCs w:val="24"/>
              </w:rPr>
            </w:pPr>
            <w:r>
              <w:rPr>
                <w:rFonts w:ascii="Times New Roman" w:hAnsi="Times New Roman" w:cs="Times New Roman"/>
                <w:color w:val="#000000"/>
                <w:sz w:val="24"/>
                <w:szCs w:val="24"/>
              </w:rPr>
              <w:t> 2.	Изучить и аннотировать правила психологического истолкования рисунка семьи (Лосева В.К. Рисуем семью - М., 1995).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Психолого- педагогическая диагностика детей дошкольного и школьного возраста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диагностике детям дошкольного возраста (от 4 до 7 лет) зачитывались для заучивания 15 слов, после чего детей просили воспроизвести данные слова.</w:t>
            </w:r>
          </w:p>
          <w:p>
            <w:pPr>
              <w:jc w:val="both"/>
              <w:spacing w:after="0" w:line="240" w:lineRule="auto"/>
              <w:rPr>
                <w:sz w:val="24"/>
                <w:szCs w:val="24"/>
              </w:rPr>
            </w:pPr>
            <w:r>
              <w:rPr>
                <w:rFonts w:ascii="Times New Roman" w:hAnsi="Times New Roman" w:cs="Times New Roman"/>
                <w:color w:val="#000000"/>
                <w:sz w:val="24"/>
                <w:szCs w:val="24"/>
              </w:rPr>
              <w:t> Затем этим же детям давали набор картинок (с изображением отдельных предметов) и предлагали к каждому называвшемуся для запоминания слову (на этот раз слова были другими) выбрать картинку, которая помогла бы лучше запомнить это слово. Затем картинки убрали и детям предлагали воспроизвести слова уже без них.</w:t>
            </w:r>
          </w:p>
          <w:p>
            <w:pPr>
              <w:jc w:val="both"/>
              <w:spacing w:after="0" w:line="240" w:lineRule="auto"/>
              <w:rPr>
                <w:sz w:val="24"/>
                <w:szCs w:val="24"/>
              </w:rPr>
            </w:pPr>
            <w:r>
              <w:rPr>
                <w:rFonts w:ascii="Times New Roman" w:hAnsi="Times New Roman" w:cs="Times New Roman"/>
                <w:color w:val="#000000"/>
                <w:sz w:val="24"/>
                <w:szCs w:val="24"/>
              </w:rPr>
              <w:t> Сформулируйте инструкцию для детей 4 лет и для детей 7 лет.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Психолого-педагогическая диагностика детей с нарушениями развития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организации и проведению психологического обследовании ребенка с ОВЗ.</w:t>
            </w:r>
          </w:p>
          <w:p>
            <w:pPr>
              <w:jc w:val="both"/>
              <w:spacing w:after="0" w:line="240" w:lineRule="auto"/>
              <w:rPr>
                <w:sz w:val="24"/>
                <w:szCs w:val="24"/>
              </w:rPr>
            </w:pPr>
            <w:r>
              <w:rPr>
                <w:rFonts w:ascii="Times New Roman" w:hAnsi="Times New Roman" w:cs="Times New Roman"/>
                <w:color w:val="#000000"/>
                <w:sz w:val="24"/>
                <w:szCs w:val="24"/>
              </w:rPr>
              <w:t> 2.	Технология проведения психологического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Заключение по результатам психологического обследования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диагностике в инклюзивном образовании»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взрослыми.</w:t>
            </w:r>
            <w:r>
              <w:rPr/>
              <w:t xml:space="preserve"> </w:t>
            </w:r>
            <w:r>
              <w:rPr>
                <w:rFonts w:ascii="Times New Roman" w:hAnsi="Times New Roman" w:cs="Times New Roman"/>
                <w:color w:val="#000000"/>
                <w:sz w:val="24"/>
                <w:szCs w:val="24"/>
              </w:rPr>
              <w:t>Коррекционные</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https://www.biblio-online.ru/bcode/431965</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https://www.biblio-online.ru/bcode/431729</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https://urait.ru/bcode/402554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7.7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2023-2024_ФГОС3++2023_Маг-ЗФО-ППО(ДПП)(23)_plx_Практикум по диагностике в инклюзивном образовании</dc:title>
  <dc:creator>FastReport.NET</dc:creator>
</cp:coreProperties>
</file>